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DA25" w14:textId="77777777" w:rsidR="006F33AE" w:rsidRPr="006F33AE" w:rsidRDefault="006F33AE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lang w:val="ro-RO"/>
        </w:rPr>
      </w:pPr>
    </w:p>
    <w:p w14:paraId="5DD28E36" w14:textId="77777777" w:rsidR="006F33AE" w:rsidRPr="006F33AE" w:rsidRDefault="006F33AE" w:rsidP="00034D80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lang w:val="ro-RO"/>
        </w:rPr>
      </w:pPr>
      <w:r w:rsidRPr="006F33AE">
        <w:rPr>
          <w:rFonts w:ascii="TimesNewRomanPS-BoldMT" w:hAnsi="TimesNewRomanPS-BoldMT" w:cs="TimesNewRomanPS-BoldMT"/>
          <w:b/>
          <w:bCs/>
          <w:color w:val="000000"/>
          <w:kern w:val="0"/>
          <w:lang w:val="ro-RO"/>
        </w:rPr>
        <w:t>DRAGI COPII, STIMAȚI PĂRINȚI</w:t>
      </w:r>
      <w:r w:rsidR="00676D72">
        <w:rPr>
          <w:rFonts w:ascii="TimesNewRomanPS-BoldMT" w:hAnsi="TimesNewRomanPS-BoldMT" w:cs="TimesNewRomanPS-BoldMT"/>
          <w:b/>
          <w:bCs/>
          <w:color w:val="000000"/>
          <w:kern w:val="0"/>
          <w:lang w:val="ro-RO"/>
        </w:rPr>
        <w:t>!</w:t>
      </w:r>
    </w:p>
    <w:p w14:paraId="71A6A679" w14:textId="77777777" w:rsidR="006F33AE" w:rsidRPr="006F33AE" w:rsidRDefault="006F33AE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lang w:val="ro-RO"/>
        </w:rPr>
      </w:pPr>
    </w:p>
    <w:p w14:paraId="214D6FA3" w14:textId="77777777" w:rsidR="006F33AE" w:rsidRPr="00B64752" w:rsidRDefault="00676D72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Pentru anul şcolar 2026 – 2027</w:t>
      </w:r>
      <w:r w:rsidR="006F33AE" w:rsidRPr="00B64752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, Şcoala Gimnazială ,,Cireşarii”</w:t>
      </w:r>
      <w:r w:rsidR="000833AD" w:rsidRPr="00B64752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 Mediaș</w:t>
      </w:r>
      <w:r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 și </w:t>
      </w:r>
      <w:r w:rsidR="006F33AE" w:rsidRPr="00B64752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Structura Școala Gimnazială ,,C. I. Motaș” Mediaș oferă elevilor:</w:t>
      </w:r>
    </w:p>
    <w:p w14:paraId="32C08779" w14:textId="77777777" w:rsidR="006F33AE" w:rsidRPr="00721D96" w:rsidRDefault="006F33AE" w:rsidP="007C4ADA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721D96">
        <w:rPr>
          <w:rFonts w:ascii="Times New Roman" w:hAnsi="Times New Roman" w:cs="Times New Roman"/>
          <w:color w:val="000000"/>
          <w:kern w:val="0"/>
          <w:lang w:val="ro-RO"/>
        </w:rPr>
        <w:t>Cadre didactice calificate, foarte bine pregătite profesional, cu grade didactice,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721D96">
        <w:rPr>
          <w:rFonts w:ascii="Times New Roman" w:hAnsi="Times New Roman" w:cs="Times New Roman"/>
          <w:color w:val="000000"/>
          <w:kern w:val="0"/>
          <w:lang w:val="ro-RO"/>
        </w:rPr>
        <w:t>care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721D96">
        <w:rPr>
          <w:rFonts w:ascii="Times New Roman" w:hAnsi="Times New Roman" w:cs="Times New Roman"/>
          <w:color w:val="000000"/>
          <w:kern w:val="0"/>
          <w:lang w:val="ro-RO"/>
        </w:rPr>
        <w:t>urmează regulat cursuri de perfecționare, astfel încât să poată fi la zi cu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721D96">
        <w:rPr>
          <w:rFonts w:ascii="Times New Roman" w:hAnsi="Times New Roman" w:cs="Times New Roman"/>
          <w:color w:val="000000"/>
          <w:kern w:val="0"/>
          <w:lang w:val="ro-RO"/>
        </w:rPr>
        <w:t>metodele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721D96">
        <w:rPr>
          <w:rFonts w:ascii="Times New Roman" w:hAnsi="Times New Roman" w:cs="Times New Roman"/>
          <w:color w:val="000000"/>
          <w:kern w:val="0"/>
          <w:lang w:val="ro-RO"/>
        </w:rPr>
        <w:t>moderne de predare și evaluare.</w:t>
      </w:r>
    </w:p>
    <w:p w14:paraId="1F19FCD5" w14:textId="77777777" w:rsidR="006F33AE" w:rsidRPr="00073A20" w:rsidRDefault="006F33AE" w:rsidP="007C4ADA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Rezultatele elevilor noștri la Evaluarea Națională au situat în fiecare an Școala</w:t>
      </w:r>
    </w:p>
    <w:p w14:paraId="430542FB" w14:textId="77777777" w:rsidR="006F33AE" w:rsidRPr="00B64752" w:rsidRDefault="006F33AE" w:rsidP="007C4A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lang w:val="ro-RO"/>
        </w:rPr>
      </w:pPr>
      <w:r w:rsidRPr="00B64752">
        <w:rPr>
          <w:rFonts w:ascii="Times New Roman" w:hAnsi="Times New Roman" w:cs="Times New Roman"/>
          <w:color w:val="000000"/>
          <w:kern w:val="0"/>
          <w:lang w:val="ro-RO"/>
        </w:rPr>
        <w:t>,,Cireșarii”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printre primele 3 pe municipiu, iar în anul școlar trecut am avut cel mai mare număr de elevi cu medii de 10 din tot municipiul.</w:t>
      </w:r>
    </w:p>
    <w:p w14:paraId="3BE77B97" w14:textId="77777777" w:rsidR="006F33AE" w:rsidRPr="00073A20" w:rsidRDefault="006F33AE" w:rsidP="007C4ADA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Elevii noștri participă, în fiecare an, la olimpiade și la alte concursuri unde obțin</w:t>
      </w:r>
    </w:p>
    <w:p w14:paraId="3A7D129E" w14:textId="77777777" w:rsidR="006F33AE" w:rsidRPr="00B64752" w:rsidRDefault="00676D72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>
        <w:rPr>
          <w:rFonts w:ascii="Times New Roman" w:hAnsi="Times New Roman" w:cs="Times New Roman"/>
          <w:color w:val="000000"/>
          <w:kern w:val="0"/>
          <w:lang w:val="ro-RO"/>
        </w:rPr>
        <w:t>premii deosebite.</w:t>
      </w:r>
    </w:p>
    <w:p w14:paraId="6B400B2A" w14:textId="77777777" w:rsidR="006F33AE" w:rsidRPr="00073A20" w:rsidRDefault="00C85E5D" w:rsidP="007C4ADA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Şcoala Gimnazială ,,Cireşarii” Mediaș</w:t>
      </w:r>
      <w:r w:rsidR="00F42246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are o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dotare materială excelentă. Fiecare sală de clasă este dotată cu computer,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videopr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>oiector și tablă interactivă,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mijloace moderne și eficiente de desfăşurare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a orelor de curs. În şcoală există un Centru de Documentare şi Informare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conţinând în jur de </w:t>
      </w:r>
      <w:r w:rsidR="008B7297" w:rsidRPr="00073A20">
        <w:rPr>
          <w:rFonts w:ascii="Times New Roman" w:hAnsi="Times New Roman" w:cs="Times New Roman"/>
          <w:color w:val="000000" w:themeColor="text1"/>
          <w:kern w:val="0"/>
          <w:lang w:val="ro-RO"/>
        </w:rPr>
        <w:t>7146</w:t>
      </w:r>
      <w:r w:rsidR="006F33AE" w:rsidRPr="00073A20">
        <w:rPr>
          <w:rFonts w:ascii="Times New Roman" w:hAnsi="Times New Roman" w:cs="Times New Roman"/>
          <w:color w:val="000000" w:themeColor="text1"/>
          <w:kern w:val="0"/>
          <w:lang w:val="ro-RO"/>
        </w:rPr>
        <w:t xml:space="preserve"> de cărţi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, CD-uri şi DVD-uri educaţionale, aparatură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audio-video, computere cu conexiune permanentă la Internet. Avem, de asemenea,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un cabinet multimedia, dotat cu calculatoare pentru orele de T.I.C. şi cu tablă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interactivă și video-proiector.</w:t>
      </w:r>
    </w:p>
    <w:p w14:paraId="12F94D4F" w14:textId="77777777" w:rsidR="006F33AE" w:rsidRPr="00073A20" w:rsidRDefault="00F42246" w:rsidP="007C4ADA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Există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materiale 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didactice și aparatură modernă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care fac învățarea mai atractivă</w:t>
      </w:r>
    </w:p>
    <w:p w14:paraId="01179DB4" w14:textId="77777777" w:rsidR="006F33AE" w:rsidRPr="00B64752" w:rsidRDefault="006F33AE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B64752">
        <w:rPr>
          <w:rFonts w:ascii="Times New Roman" w:hAnsi="Times New Roman" w:cs="Times New Roman"/>
          <w:color w:val="000000"/>
          <w:kern w:val="0"/>
          <w:lang w:val="ro-RO"/>
        </w:rPr>
        <w:t>și eficientă</w:t>
      </w:r>
      <w:r w:rsidR="00B64752">
        <w:rPr>
          <w:rFonts w:ascii="Times New Roman" w:hAnsi="Times New Roman" w:cs="Times New Roman"/>
          <w:color w:val="000000"/>
          <w:kern w:val="0"/>
          <w:lang w:val="ro-RO"/>
        </w:rPr>
        <w:t>.</w:t>
      </w:r>
    </w:p>
    <w:p w14:paraId="0209B93E" w14:textId="77777777" w:rsidR="006F33AE" w:rsidRPr="00073A20" w:rsidRDefault="006F33AE" w:rsidP="007C4ADA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Cadrele didactice din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721D96"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Școala ,,Cireşarii” 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>au experiență în derularea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programului ,,Școala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după școală”, program defășurat de mai mulți ani în școala noastră.</w:t>
      </w:r>
    </w:p>
    <w:p w14:paraId="4A143180" w14:textId="77777777" w:rsidR="006F33AE" w:rsidRPr="00073A20" w:rsidRDefault="00C85E5D" w:rsidP="007C4ADA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Şcoala Gimnazială ,,Cireşarii” Mediaș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a fost implicată în două proiecte europene, Comenius, prilej cu care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elevii noștri au vizitat școli din alte țări europene și au legat prietenii cu alți elevi,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îmbunătățindu-și abilitățile de comunicare în limba engleză și în alte limbi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6F33AE" w:rsidRPr="00073A20">
        <w:rPr>
          <w:rFonts w:ascii="Times New Roman" w:hAnsi="Times New Roman" w:cs="Times New Roman"/>
          <w:color w:val="000000"/>
          <w:kern w:val="0"/>
          <w:lang w:val="ro-RO"/>
        </w:rPr>
        <w:t>europene.</w:t>
      </w:r>
    </w:p>
    <w:p w14:paraId="03BBE6C3" w14:textId="77777777" w:rsidR="006F33AE" w:rsidRPr="00676D72" w:rsidRDefault="006F33AE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În prezent, </w:t>
      </w:r>
      <w:r w:rsidR="00C85E5D"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Şcoala Gimnazială ,,Cireşarii” Mediaș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este 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singura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școală 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gimnazială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acreditată Erasmus, titlu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676D72">
        <w:rPr>
          <w:rFonts w:ascii="Times New Roman" w:hAnsi="Times New Roman" w:cs="Times New Roman"/>
          <w:color w:val="000000"/>
          <w:kern w:val="0"/>
          <w:lang w:val="ro-RO"/>
        </w:rPr>
        <w:t>care-i permite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676D72">
        <w:rPr>
          <w:rFonts w:ascii="Times New Roman" w:hAnsi="Times New Roman" w:cs="Times New Roman"/>
          <w:color w:val="000000"/>
          <w:kern w:val="0"/>
          <w:lang w:val="ro-RO"/>
        </w:rPr>
        <w:t>desfășurarea de proiecte Erasmus+, anual, cu finanțare UE, în cadrul cărora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676D72">
        <w:rPr>
          <w:rFonts w:ascii="Times New Roman" w:hAnsi="Times New Roman" w:cs="Times New Roman"/>
          <w:color w:val="000000"/>
          <w:kern w:val="0"/>
          <w:lang w:val="ro-RO"/>
        </w:rPr>
        <w:t>profesorii frecventează cursuri de perfecționare în instituții din Europa, iar elevii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676D72">
        <w:rPr>
          <w:rFonts w:ascii="Times New Roman" w:hAnsi="Times New Roman" w:cs="Times New Roman"/>
          <w:color w:val="000000"/>
          <w:kern w:val="0"/>
          <w:lang w:val="ro-RO"/>
        </w:rPr>
        <w:t>merg în schimburi de experiență la alte școli din țări membre ale UE.</w:t>
      </w:r>
    </w:p>
    <w:p w14:paraId="5A90773E" w14:textId="77777777" w:rsidR="006F33AE" w:rsidRPr="00073A20" w:rsidRDefault="006F33AE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lastRenderedPageBreak/>
        <w:t>Copiii și personalul școlii sunt protejați de sistem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>e de alarmă anti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efracție, camere</w:t>
      </w:r>
      <w:r w:rsidR="00676D72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video de supraveghere, i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>ntrare pe bază de cartelă. Elevii din ciclul primar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sunt preluați de la porțile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de acces dimineața, de către cadrele didactice și conduși la poartă la încheierea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programului.</w:t>
      </w:r>
    </w:p>
    <w:p w14:paraId="733B6C66" w14:textId="77777777" w:rsidR="00C85E5D" w:rsidRPr="00073A20" w:rsidRDefault="00C85E5D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Structura Școala Gimnazială ,,C.I. Motaș”Mediaș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s-a dezvoltat constant, modernizându-și baza materială și adaptându-se cerințelor actuale ale sistemului educațional. Astăzi, oferă un mediu sigur și prietenos, în care elevii sunt încurajați să-și dezvolte competențele academice și sociale.</w:t>
      </w:r>
    </w:p>
    <w:p w14:paraId="49BA6DF4" w14:textId="77777777" w:rsidR="00C85E5D" w:rsidRPr="00073A20" w:rsidRDefault="00C85E5D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Școala dispune de cele mai noi dot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>ări obținute printr-un program al Primăriei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. Fiecare sală de clasă dispune de calculator performant, imprimantă, tablă Smart, scanner, sistem audio, camere de filmare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t>.</w:t>
      </w:r>
    </w:p>
    <w:p w14:paraId="10190EDF" w14:textId="77777777" w:rsidR="000043CB" w:rsidRPr="00073A20" w:rsidRDefault="000043C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Fiecare cadru didactic dispune de laptop personal iar copiii primesc tablete din partea 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t>ș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colii pentru activități 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t>î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n sistem online.</w:t>
      </w:r>
    </w:p>
    <w:p w14:paraId="2C5C43B3" w14:textId="77777777" w:rsidR="000043CB" w:rsidRPr="00073A20" w:rsidRDefault="000043C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Școala dispune de cabinete și  laboratoare de: limba română, limba en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>gleză, matematică, informatică,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istorie, geografie, biologie, chimie,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sală de sport spațioasă și foarte bine dotată.</w:t>
      </w:r>
    </w:p>
    <w:p w14:paraId="6A9DF6D4" w14:textId="77777777" w:rsidR="000043CB" w:rsidRPr="00073A20" w:rsidRDefault="000043C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În structura noastră copiii învață limba engleză și limba germană.</w:t>
      </w:r>
    </w:p>
    <w:p w14:paraId="491303D3" w14:textId="77777777" w:rsidR="000043CB" w:rsidRPr="00073A20" w:rsidRDefault="000043C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Elevii</w:t>
      </w:r>
      <w:r w:rsidR="00721D96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din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 w:rsidR="00721D96"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Structura Școlii Gimnaziale ,,C. I. Motaș” 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au obținut rezultate bune </w:t>
      </w:r>
      <w:r w:rsidR="00721D96" w:rsidRPr="00073A20">
        <w:rPr>
          <w:rFonts w:ascii="Times New Roman" w:hAnsi="Times New Roman" w:cs="Times New Roman"/>
          <w:color w:val="000000"/>
          <w:kern w:val="0"/>
          <w:lang w:val="ro-RO"/>
        </w:rPr>
        <w:t>ș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i foarte bune la concursurile la care au participat și cei mai mulți au intrat 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>la liceul pentru care au optat î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>n clasa a VIII-a.</w:t>
      </w:r>
    </w:p>
    <w:p w14:paraId="79868333" w14:textId="77777777" w:rsidR="00721D96" w:rsidRPr="00073A20" w:rsidRDefault="00721D96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Există în </w:t>
      </w: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Structura Școala Gimnazială ,,C. I. Motaș”</w:t>
      </w: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camere de supraveghere în curtea școlii, pe holuri, la intrarea elevilor și a profesorilor pentru o bună monitorizare a circulației din incinta școlii.</w:t>
      </w:r>
    </w:p>
    <w:p w14:paraId="38643BA8" w14:textId="77777777" w:rsidR="000043CB" w:rsidRPr="00073A20" w:rsidRDefault="00B64752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Elevii participă la </w:t>
      </w:r>
      <w:r w:rsidR="000043CB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activități școlare și extracurriculare atractive ( olimpiade, concursuri, excursii, tabere, drumeții, vizite, activități </w:t>
      </w:r>
      <w:r w:rsidR="00073A20" w:rsidRPr="00073A20">
        <w:rPr>
          <w:rFonts w:ascii="Times New Roman" w:hAnsi="Times New Roman" w:cs="Times New Roman"/>
          <w:color w:val="000000"/>
          <w:kern w:val="0"/>
          <w:lang w:val="ro-RO"/>
        </w:rPr>
        <w:t>î</w:t>
      </w:r>
      <w:r w:rsidR="000043CB" w:rsidRPr="00073A20">
        <w:rPr>
          <w:rFonts w:ascii="Times New Roman" w:hAnsi="Times New Roman" w:cs="Times New Roman"/>
          <w:color w:val="000000"/>
          <w:kern w:val="0"/>
          <w:lang w:val="ro-RO"/>
        </w:rPr>
        <w:t>n colaborare cu inst</w:t>
      </w:r>
      <w:r w:rsidR="00AB6BEB">
        <w:rPr>
          <w:rFonts w:ascii="Times New Roman" w:hAnsi="Times New Roman" w:cs="Times New Roman"/>
          <w:color w:val="000000"/>
          <w:kern w:val="0"/>
          <w:lang w:val="ro-RO"/>
        </w:rPr>
        <w:t>ituțiile din municipiu, serbări</w:t>
      </w:r>
      <w:r w:rsidR="000043CB" w:rsidRPr="00073A20">
        <w:rPr>
          <w:rFonts w:ascii="Times New Roman" w:hAnsi="Times New Roman" w:cs="Times New Roman"/>
          <w:color w:val="000000"/>
          <w:kern w:val="0"/>
          <w:lang w:val="ro-RO"/>
        </w:rPr>
        <w:t>)</w:t>
      </w:r>
    </w:p>
    <w:p w14:paraId="785166E2" w14:textId="77777777" w:rsidR="000043CB" w:rsidRPr="00073A20" w:rsidRDefault="00B64752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Î</w:t>
      </w:r>
      <w:r w:rsidR="000043CB" w:rsidRPr="00073A20">
        <w:rPr>
          <w:rFonts w:ascii="Times New Roman" w:hAnsi="Times New Roman" w:cs="Times New Roman"/>
          <w:color w:val="000000"/>
          <w:kern w:val="0"/>
          <w:lang w:val="ro-RO"/>
        </w:rPr>
        <w:t>n școală se desfășoară periodic exerciții de evacuare in caz de incendiu, cutremur, inundație.</w:t>
      </w:r>
    </w:p>
    <w:p w14:paraId="65E4D78C" w14:textId="77777777" w:rsidR="00B64752" w:rsidRPr="00073A20" w:rsidRDefault="000043C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>În ultimii ani, interesul pentru înscrierea la această școală a rămas constant, ceea ce demonstrează încrederea comunității în calitatea educației oferite. Alegerea școlii potrivite pentru clasa pregătitoare este un pas esențial, iar „C.I. Motaș” reprezintă o opțiune solidă pentru părinții din Mediaș.</w:t>
      </w:r>
    </w:p>
    <w:p w14:paraId="172E01FC" w14:textId="77777777" w:rsidR="00B64752" w:rsidRPr="00073A20" w:rsidRDefault="00AB6BEB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Şcoala Gimnazială ,,Cireşarii” Mediaș și</w:t>
      </w:r>
      <w:r w:rsidR="00B64752"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 Structura Școala Gimnazială ,,C. I. Motaș”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ro-RO"/>
        </w:rPr>
        <w:t xml:space="preserve">Mediaș 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beneficiază de sprijinul cadrelor competente în domeniul medical, psihologic, </w:t>
      </w:r>
      <w:r w:rsidR="00B64752" w:rsidRPr="00073A20">
        <w:rPr>
          <w:rFonts w:ascii="Times New Roman" w:hAnsi="Times New Roman" w:cs="Times New Roman"/>
          <w:color w:val="000000"/>
          <w:kern w:val="0"/>
          <w:lang w:val="ro-RO"/>
        </w:rPr>
        <w:lastRenderedPageBreak/>
        <w:t>logopedic în cadrul cabinetului medical, cabinetul Consilierului școlar și cabinetului de logopedie.</w:t>
      </w:r>
    </w:p>
    <w:p w14:paraId="5B0ED824" w14:textId="77777777" w:rsidR="00721D96" w:rsidRDefault="00721D96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</w:p>
    <w:p w14:paraId="6386D4BD" w14:textId="77777777" w:rsidR="00721D96" w:rsidRDefault="00721D96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</w:p>
    <w:p w14:paraId="469C3392" w14:textId="77777777" w:rsidR="00721D96" w:rsidRDefault="00721D96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</w:p>
    <w:p w14:paraId="71734ADE" w14:textId="77777777" w:rsidR="00721D96" w:rsidRDefault="00721D96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</w:p>
    <w:p w14:paraId="6F0C16E3" w14:textId="77777777" w:rsidR="006F33AE" w:rsidRPr="00073A20" w:rsidRDefault="006F33AE" w:rsidP="007C4ADA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color w:val="000000"/>
          <w:kern w:val="0"/>
          <w:lang w:val="ro-RO"/>
        </w:rPr>
        <w:t xml:space="preserve">Cursurile la </w:t>
      </w: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Școala G</w:t>
      </w:r>
      <w:r w:rsidR="00AB6BEB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 xml:space="preserve">imnazială ,,Cireșarii” Mediaș și la </w:t>
      </w: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Structura Școala Gimnazială</w:t>
      </w:r>
    </w:p>
    <w:p w14:paraId="3DD70690" w14:textId="77777777" w:rsidR="006F33AE" w:rsidRPr="00B64752" w:rsidRDefault="006F33AE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073A20">
        <w:rPr>
          <w:rFonts w:ascii="Times New Roman" w:hAnsi="Times New Roman" w:cs="Times New Roman"/>
          <w:b/>
          <w:bCs/>
          <w:color w:val="000000"/>
          <w:kern w:val="0"/>
          <w:lang w:val="ro-RO"/>
        </w:rPr>
        <w:t>,,C. I. Motaș” Mediaș</w:t>
      </w:r>
      <w:r w:rsidRPr="00B64752">
        <w:rPr>
          <w:rFonts w:ascii="Times New Roman" w:hAnsi="Times New Roman" w:cs="Times New Roman"/>
          <w:color w:val="000000"/>
          <w:kern w:val="0"/>
          <w:lang w:val="ro-RO"/>
        </w:rPr>
        <w:t xml:space="preserve"> se desfășoară într-un singur schimb.</w:t>
      </w:r>
    </w:p>
    <w:p w14:paraId="7D23A524" w14:textId="77777777" w:rsidR="006F33AE" w:rsidRPr="00B64752" w:rsidRDefault="006F33AE" w:rsidP="007C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ro-RO"/>
        </w:rPr>
      </w:pPr>
      <w:r w:rsidRPr="00B64752">
        <w:rPr>
          <w:rFonts w:ascii="Times New Roman" w:hAnsi="Times New Roman" w:cs="Times New Roman"/>
          <w:color w:val="000000"/>
          <w:kern w:val="0"/>
          <w:lang w:val="ro-RO"/>
        </w:rPr>
        <w:t>Mai multe imagini și date despre activitățile școlii, despre concursuri, proiecte și activități</w:t>
      </w:r>
    </w:p>
    <w:p w14:paraId="5B834652" w14:textId="77777777" w:rsidR="00E6115A" w:rsidRPr="00B64752" w:rsidRDefault="006F33AE" w:rsidP="007C4ADA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B64752">
        <w:rPr>
          <w:rFonts w:ascii="Times New Roman" w:hAnsi="Times New Roman" w:cs="Times New Roman"/>
          <w:color w:val="000000"/>
          <w:kern w:val="0"/>
          <w:lang w:val="ro-RO"/>
        </w:rPr>
        <w:t>artistice, puteți afla de pe pagina web a școlii, la adresa:</w:t>
      </w:r>
      <w:r w:rsidRPr="00B64752">
        <w:rPr>
          <w:rFonts w:ascii="Times New Roman" w:hAnsi="Times New Roman" w:cs="Times New Roman"/>
          <w:color w:val="0000FF"/>
          <w:kern w:val="0"/>
          <w:u w:val="single"/>
          <w:lang w:val="ro-RO"/>
        </w:rPr>
        <w:t>www.gimnaziulciresarii.ro</w:t>
      </w:r>
    </w:p>
    <w:sectPr w:rsidR="00E6115A" w:rsidRPr="00B64752" w:rsidSect="00542A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D60"/>
    <w:multiLevelType w:val="hybridMultilevel"/>
    <w:tmpl w:val="E0AE3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B09"/>
    <w:multiLevelType w:val="hybridMultilevel"/>
    <w:tmpl w:val="D0386AF6"/>
    <w:lvl w:ilvl="0" w:tplc="6C124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A1C62"/>
    <w:multiLevelType w:val="hybridMultilevel"/>
    <w:tmpl w:val="A0B27F7A"/>
    <w:lvl w:ilvl="0" w:tplc="EAEC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425E"/>
    <w:multiLevelType w:val="hybridMultilevel"/>
    <w:tmpl w:val="9AB0F48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81537"/>
    <w:multiLevelType w:val="hybridMultilevel"/>
    <w:tmpl w:val="5E0A104A"/>
    <w:lvl w:ilvl="0" w:tplc="5714030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80751D9"/>
    <w:multiLevelType w:val="hybridMultilevel"/>
    <w:tmpl w:val="8FCAADE2"/>
    <w:lvl w:ilvl="0" w:tplc="E9EC81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B19"/>
    <w:multiLevelType w:val="hybridMultilevel"/>
    <w:tmpl w:val="89808C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23DE4"/>
    <w:multiLevelType w:val="hybridMultilevel"/>
    <w:tmpl w:val="1EB2120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43F"/>
    <w:multiLevelType w:val="hybridMultilevel"/>
    <w:tmpl w:val="08BC572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478C28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BA01E0"/>
    <w:multiLevelType w:val="hybridMultilevel"/>
    <w:tmpl w:val="BD0641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852C7"/>
    <w:multiLevelType w:val="hybridMultilevel"/>
    <w:tmpl w:val="4F225A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F7B79"/>
    <w:multiLevelType w:val="hybridMultilevel"/>
    <w:tmpl w:val="2F9CD358"/>
    <w:lvl w:ilvl="0" w:tplc="E9EC81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F6D3E"/>
    <w:multiLevelType w:val="hybridMultilevel"/>
    <w:tmpl w:val="4EEE9618"/>
    <w:lvl w:ilvl="0" w:tplc="E9EC81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1943">
    <w:abstractNumId w:val="2"/>
  </w:num>
  <w:num w:numId="2" w16cid:durableId="1048841954">
    <w:abstractNumId w:val="5"/>
  </w:num>
  <w:num w:numId="3" w16cid:durableId="1072580848">
    <w:abstractNumId w:val="1"/>
  </w:num>
  <w:num w:numId="4" w16cid:durableId="341861649">
    <w:abstractNumId w:val="4"/>
  </w:num>
  <w:num w:numId="5" w16cid:durableId="1256741210">
    <w:abstractNumId w:val="11"/>
  </w:num>
  <w:num w:numId="6" w16cid:durableId="1051151855">
    <w:abstractNumId w:val="12"/>
  </w:num>
  <w:num w:numId="7" w16cid:durableId="1153793918">
    <w:abstractNumId w:val="8"/>
  </w:num>
  <w:num w:numId="8" w16cid:durableId="786119356">
    <w:abstractNumId w:val="0"/>
  </w:num>
  <w:num w:numId="9" w16cid:durableId="1215702262">
    <w:abstractNumId w:val="3"/>
  </w:num>
  <w:num w:numId="10" w16cid:durableId="963660187">
    <w:abstractNumId w:val="7"/>
  </w:num>
  <w:num w:numId="11" w16cid:durableId="2122646093">
    <w:abstractNumId w:val="10"/>
  </w:num>
  <w:num w:numId="12" w16cid:durableId="114180257">
    <w:abstractNumId w:val="6"/>
  </w:num>
  <w:num w:numId="13" w16cid:durableId="1216938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24"/>
    <w:rsid w:val="000043CB"/>
    <w:rsid w:val="00034D80"/>
    <w:rsid w:val="00073A20"/>
    <w:rsid w:val="000833AD"/>
    <w:rsid w:val="00127B0A"/>
    <w:rsid w:val="001F3E72"/>
    <w:rsid w:val="00542AFE"/>
    <w:rsid w:val="00676D72"/>
    <w:rsid w:val="006F33AE"/>
    <w:rsid w:val="00721D96"/>
    <w:rsid w:val="007C4ADA"/>
    <w:rsid w:val="00880379"/>
    <w:rsid w:val="008B7297"/>
    <w:rsid w:val="00AB6BEB"/>
    <w:rsid w:val="00B366B7"/>
    <w:rsid w:val="00B53031"/>
    <w:rsid w:val="00B64752"/>
    <w:rsid w:val="00BD0ABB"/>
    <w:rsid w:val="00C85E5D"/>
    <w:rsid w:val="00D2099A"/>
    <w:rsid w:val="00E0021F"/>
    <w:rsid w:val="00E6115A"/>
    <w:rsid w:val="00EE1024"/>
    <w:rsid w:val="00F42246"/>
    <w:rsid w:val="00F60FFB"/>
    <w:rsid w:val="00F76B8B"/>
    <w:rsid w:val="00FE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2649"/>
  <w15:docId w15:val="{9C823696-B5B2-4F63-8CA2-20733DC8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FE"/>
  </w:style>
  <w:style w:type="paragraph" w:styleId="Titlu1">
    <w:name w:val="heading 1"/>
    <w:basedOn w:val="Normal"/>
    <w:next w:val="Normal"/>
    <w:link w:val="Titlu1Caracter"/>
    <w:uiPriority w:val="9"/>
    <w:qFormat/>
    <w:rsid w:val="00EE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1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1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1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1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1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102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102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10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10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10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10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1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10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102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102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1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102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1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Dărăban Rusanda</dc:creator>
  <cp:keywords/>
  <dc:description/>
  <cp:lastModifiedBy>Rusanda Daraban</cp:lastModifiedBy>
  <cp:revision>2</cp:revision>
  <dcterms:created xsi:type="dcterms:W3CDTF">2026-03-29T12:12:00Z</dcterms:created>
  <dcterms:modified xsi:type="dcterms:W3CDTF">2026-03-29T12:12:00Z</dcterms:modified>
</cp:coreProperties>
</file>